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EC" w:rsidRPr="00265EA0" w:rsidRDefault="00814EEC" w:rsidP="00814EEC">
      <w:pPr>
        <w:rPr>
          <w:rFonts w:asciiTheme="minorHAnsi" w:hAnsiTheme="minorHAnsi"/>
          <w:sz w:val="22"/>
          <w:szCs w:val="22"/>
          <w:lang w:val="en-CA"/>
        </w:rPr>
      </w:pPr>
    </w:p>
    <w:p w:rsidR="00814EEC" w:rsidRPr="00265EA0" w:rsidRDefault="00814EEC" w:rsidP="00814EEC">
      <w:pPr>
        <w:rPr>
          <w:rFonts w:asciiTheme="minorHAnsi" w:hAnsiTheme="minorHAnsi"/>
          <w:sz w:val="22"/>
          <w:szCs w:val="22"/>
          <w:lang w:val="en-CA"/>
        </w:rPr>
      </w:pPr>
    </w:p>
    <w:p w:rsidR="00814EEC" w:rsidRPr="00265EA0" w:rsidRDefault="00814EEC" w:rsidP="00814EEC">
      <w:pPr>
        <w:rPr>
          <w:rFonts w:asciiTheme="minorHAnsi" w:hAnsiTheme="minorHAnsi"/>
          <w:sz w:val="22"/>
          <w:szCs w:val="22"/>
          <w:lang w:val="en-CA"/>
        </w:rPr>
      </w:pPr>
    </w:p>
    <w:p w:rsidR="00265EA0" w:rsidRDefault="00265EA0" w:rsidP="00265EA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Helvetica"/>
          <w:sz w:val="28"/>
          <w:szCs w:val="22"/>
          <w:lang w:val="fr-CA"/>
        </w:rPr>
      </w:pPr>
    </w:p>
    <w:p w:rsidR="00265EA0" w:rsidRDefault="00265EA0" w:rsidP="00265EA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Helvetica"/>
          <w:sz w:val="28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8"/>
          <w:szCs w:val="22"/>
          <w:lang w:val="fr-CA"/>
        </w:rPr>
        <w:t>A</w:t>
      </w:r>
      <w:r>
        <w:rPr>
          <w:rFonts w:asciiTheme="minorHAnsi" w:eastAsiaTheme="minorHAnsi" w:hAnsiTheme="minorHAnsi" w:cs="Helvetica"/>
          <w:sz w:val="28"/>
          <w:szCs w:val="22"/>
          <w:lang w:val="fr-CA"/>
        </w:rPr>
        <w:t>lain</w:t>
      </w:r>
      <w:r w:rsidRPr="00265EA0">
        <w:rPr>
          <w:rFonts w:asciiTheme="minorHAnsi" w:eastAsiaTheme="minorHAnsi" w:hAnsiTheme="minorHAnsi" w:cs="Helvetica"/>
          <w:sz w:val="28"/>
          <w:szCs w:val="22"/>
          <w:lang w:val="fr-CA"/>
        </w:rPr>
        <w:t xml:space="preserve"> PROVOST</w:t>
      </w:r>
    </w:p>
    <w:p w:rsidR="00265EA0" w:rsidRPr="00265EA0" w:rsidRDefault="00265EA0" w:rsidP="00265EA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Helvetica"/>
          <w:sz w:val="28"/>
          <w:szCs w:val="22"/>
          <w:lang w:val="fr-CA"/>
        </w:rPr>
      </w:pPr>
    </w:p>
    <w:p w:rsidR="00265EA0" w:rsidRPr="00265EA0" w:rsidRDefault="00265EA0" w:rsidP="00265EA0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Ses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oeuvres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sont une exploration picturale contemporaine résultant d’une communion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entre l’expression pure de l’artiste et les possibilités que permettent les outils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technologiques. Au-delà de la maîtrise de différentes techniques, son travail se veut une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sublimation de l’expression humaine dans toute sa grandeur. Son sujet est le corps, sa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gestuelle, ses formes et sa sensibilité. Le processus qu’il a élaboré fait rejaillir la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vulnérabilité et le vécu de l’être; autrement dit, le poids de notre existence. À partir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d’une image réaliste d’un corps, il valse entre peinture, numérisation et dessin pour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ainsi en arracher les secrets et entrer dans son historique, son ADN. Les toiles </w:t>
      </w:r>
      <w:proofErr w:type="gram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grand</w:t>
      </w:r>
      <w:proofErr w:type="gramEnd"/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format offrent une immersion dans la complexité de l’âme. Les effets de transparence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 d’opacité donnent une profondeur à l’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oeuvre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, une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multidimensionnalité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incarnant les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replis de l’esprit humain. Alain nous offre un monde plein de sensualité, de douceur et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 mystère...</w:t>
      </w:r>
    </w:p>
    <w:p w:rsidR="00265EA0" w:rsidRDefault="00265EA0" w:rsidP="00265EA0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265EA0" w:rsidRDefault="00265EA0" w:rsidP="00265EA0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Né à Saint-Jérôme en 1961. Alain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Provost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vit et travaille à Montréal.</w:t>
      </w:r>
    </w:p>
    <w:p w:rsidR="00265EA0" w:rsidRDefault="00265EA0" w:rsidP="00265EA0">
      <w:pPr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814EEC" w:rsidRPr="00265EA0" w:rsidRDefault="00265EA0" w:rsidP="00265EA0">
      <w:pPr>
        <w:rPr>
          <w:rFonts w:asciiTheme="minorHAnsi" w:eastAsiaTheme="minorHAnsi" w:hAnsiTheme="minorHAnsi" w:cs="Helvetica"/>
          <w:b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b/>
          <w:sz w:val="22"/>
          <w:szCs w:val="22"/>
          <w:lang w:val="fr-CA"/>
        </w:rPr>
        <w:t>ÉTUDES</w:t>
      </w:r>
    </w:p>
    <w:p w:rsidR="00265EA0" w:rsidRPr="00265EA0" w:rsidRDefault="00265EA0" w:rsidP="00265EA0">
      <w:pPr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265EA0" w:rsidRDefault="00265EA0" w:rsidP="00265EA0">
      <w:pPr>
        <w:autoSpaceDE w:val="0"/>
        <w:autoSpaceDN w:val="0"/>
        <w:adjustRightInd w:val="0"/>
        <w:ind w:left="1410" w:hanging="141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>2000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Formation en réalisation et conception d’effets spéciaux.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Stéphane Landry, 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>réalisateur en effets spéciaux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, Montréal.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>1987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Baccalauréat en Communication graphique.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Université Laval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, Québec.</w:t>
      </w:r>
    </w:p>
    <w:p w:rsid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DD1920" w:rsidRDefault="00DD192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b/>
          <w:sz w:val="22"/>
          <w:szCs w:val="22"/>
          <w:lang w:val="fr-CA"/>
        </w:rPr>
      </w:pPr>
    </w:p>
    <w:p w:rsidR="00265EA0" w:rsidRPr="00DD192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b/>
          <w:sz w:val="22"/>
          <w:szCs w:val="22"/>
          <w:lang w:val="fr-CA"/>
        </w:rPr>
      </w:pPr>
      <w:r w:rsidRPr="00DD1920">
        <w:rPr>
          <w:rFonts w:asciiTheme="minorHAnsi" w:eastAsiaTheme="minorHAnsi" w:hAnsiTheme="minorHAnsi" w:cs="Helvetica"/>
          <w:b/>
          <w:sz w:val="22"/>
          <w:szCs w:val="22"/>
          <w:lang w:val="fr-CA"/>
        </w:rPr>
        <w:t>EXPÉRIENCE DE TRAVAIL</w:t>
      </w:r>
    </w:p>
    <w:p w:rsid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Alain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Provost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a débuté sa carrière 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>d’artist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e peintre </w:t>
      </w:r>
      <w:r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en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mars 2016.</w:t>
      </w:r>
    </w:p>
    <w:p w:rsidR="00C91AD1" w:rsidRDefault="00C91AD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Alain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Provost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a cumulé 28 ans chez Radio-Canada. Il est concepteur-designer en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infographie 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>p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our les projets spéciaux de la télévision générale (galas, élections,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téléromans, olympiques,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d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ocumentaires...)</w:t>
      </w:r>
    </w:p>
    <w:p w:rsidR="00A84855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Default="00265EA0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On lui confie la direction artistique, la réalisation et la conception de la plupart de ses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mandats. Il élabore les scénarios, dessine les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storyboards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, travaille conjointement avec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différents départements (studio de musique, maquillage, costumes, accessoires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etc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...),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s’occupe des auditions avec les agences de casting, dirige le plateau de tournage de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ses productions et est responsable </w:t>
      </w:r>
      <w:proofErr w:type="gram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du</w:t>
      </w:r>
      <w:proofErr w:type="gram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«motion design».</w:t>
      </w:r>
    </w:p>
    <w:p w:rsidR="00A84855" w:rsidRPr="00265EA0" w:rsidRDefault="00A84855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Default="00265EA0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Pendant 2 ans il sera également designer et réalisateur des effets spéciaux pour les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documentaires sur </w:t>
      </w:r>
      <w:r w:rsidRPr="00265EA0">
        <w:rPr>
          <w:rFonts w:asciiTheme="minorHAnsi" w:eastAsiaTheme="minorHAnsi" w:hAnsiTheme="minorHAnsi" w:cs="Helvetica-Oblique"/>
          <w:i/>
          <w:iCs/>
          <w:sz w:val="22"/>
          <w:szCs w:val="22"/>
          <w:lang w:val="fr-CA"/>
        </w:rPr>
        <w:t xml:space="preserve">L’histoire du Canada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et </w:t>
      </w:r>
      <w:r w:rsidRPr="00265EA0">
        <w:rPr>
          <w:rFonts w:asciiTheme="minorHAnsi" w:eastAsiaTheme="minorHAnsi" w:hAnsiTheme="minorHAnsi" w:cs="Helvetica-Oblique"/>
          <w:i/>
          <w:iCs/>
          <w:sz w:val="22"/>
          <w:szCs w:val="22"/>
          <w:lang w:val="fr-CA"/>
        </w:rPr>
        <w:t>La fierté d’un peuple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.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</w:p>
    <w:p w:rsidR="00A84855" w:rsidRPr="00265EA0" w:rsidRDefault="00A84855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DD1920" w:rsidRDefault="00DD1920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DD1920" w:rsidRDefault="00DD1920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DD1920" w:rsidRDefault="00DD1920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DD1920" w:rsidRDefault="00DD1920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EC3D61" w:rsidRDefault="00EC3D61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A84855" w:rsidRDefault="00265EA0" w:rsidP="00A84855">
      <w:pPr>
        <w:autoSpaceDE w:val="0"/>
        <w:autoSpaceDN w:val="0"/>
        <w:adjustRightInd w:val="0"/>
        <w:jc w:val="both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Alain </w:t>
      </w:r>
      <w:proofErr w:type="spellStart"/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>Provost</w:t>
      </w:r>
      <w:proofErr w:type="spellEnd"/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est un passionné d’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arts visuels et </w:t>
      </w:r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son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parcours </w:t>
      </w:r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est rempli de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succès. Ses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créations ont mérité, outre cinq prix Gémeaux, plusieurs reconnaissances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internationales, ce qui fait de lui le lauréat de près de cinquante prix prestigieux.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Consécutivement, en 2002 et 2003, non seulement se voit-il décerner le prix «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Quantel</w:t>
      </w:r>
      <w:proofErr w:type="spellEnd"/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Artiste de l’année pour l’Amérique du Nord» mais il remporte également celui tant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>convoité :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celui de tous les continents. Il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recevera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ce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prix à Los Angeles d</w:t>
      </w:r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es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main</w:t>
      </w:r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>s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des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présentateurs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Jann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Carl et Mark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Steines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d’</w:t>
      </w:r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Entertainment </w:t>
      </w:r>
      <w:proofErr w:type="spellStart"/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>Tonight</w:t>
      </w:r>
      <w:proofErr w:type="spellEnd"/>
      <w:r w:rsidR="00EC3D61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devant un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auditoire</w:t>
      </w:r>
      <w:r w:rsid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A84855">
        <w:rPr>
          <w:rFonts w:asciiTheme="minorHAnsi" w:eastAsiaTheme="minorHAnsi" w:hAnsiTheme="minorHAnsi" w:cs="Helvetica"/>
          <w:sz w:val="22"/>
          <w:szCs w:val="22"/>
          <w:lang w:val="fr-CA"/>
        </w:rPr>
        <w:t>de 4,000 personnes.</w:t>
      </w:r>
    </w:p>
    <w:p w:rsidR="00A84855" w:rsidRPr="00EC3D61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EC3D61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b/>
          <w:sz w:val="22"/>
          <w:szCs w:val="22"/>
          <w:lang w:val="en-CA"/>
        </w:rPr>
      </w:pPr>
      <w:r w:rsidRPr="00EC3D61">
        <w:rPr>
          <w:rFonts w:asciiTheme="minorHAnsi" w:eastAsiaTheme="minorHAnsi" w:hAnsiTheme="minorHAnsi" w:cs="Helvetica"/>
          <w:b/>
          <w:sz w:val="22"/>
          <w:szCs w:val="22"/>
          <w:lang w:val="en-CA"/>
        </w:rPr>
        <w:t>PRIX / AWARDS</w:t>
      </w:r>
    </w:p>
    <w:p w:rsidR="00A84855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</w:pP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2011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SILVER AWARD / BDA North America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Art direction and design: image promo-news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Désautels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2011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BRONZE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A84855">
      <w:pPr>
        <w:autoSpaceDE w:val="0"/>
        <w:autoSpaceDN w:val="0"/>
        <w:adjustRightInd w:val="0"/>
        <w:ind w:left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Art direction and design: informational graphics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Enquête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2010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SILVER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Art direction and design topical promo news "Regard </w:t>
      </w:r>
      <w:proofErr w:type="gram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2009</w:t>
      </w:r>
      <w:proofErr w:type="gram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2010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BRONZE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Art direction and design: topical promo news "Le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téléjournal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2009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MONTRÉAL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PRIX GÉMEAUX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"Les Jeux Olympiques de Pékin"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2009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MEDAL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/ </w:t>
      </w:r>
      <w:proofErr w:type="gram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The</w:t>
      </w:r>
      <w:proofErr w:type="gram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New York Festival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Jeux Olympiques de Pékin"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2009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NEW YORK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Bumpers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/ Sports "Les Jeux Olympiques de Pékin"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2008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A84855" w:rsidP="00A84855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News / Open "</w:t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Enquête</w:t>
      </w:r>
      <w:proofErr w:type="spell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A84855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2007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MIAMI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A84855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proofErr w:type="spellStart"/>
      <w:r w:rsidRPr="00A84855">
        <w:rPr>
          <w:rFonts w:asciiTheme="minorHAnsi" w:eastAsiaTheme="minorHAnsi" w:hAnsiTheme="minorHAnsi" w:cs="Helvetica"/>
          <w:sz w:val="22"/>
          <w:szCs w:val="22"/>
          <w:lang w:val="fr-CA"/>
        </w:rPr>
        <w:t>Bumpers</w:t>
      </w:r>
      <w:proofErr w:type="spellEnd"/>
      <w:r w:rsidRPr="00A84855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/ Sports "Les Jeux Olympiques de Turin"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2007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MIAMI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A84855">
        <w:rPr>
          <w:rFonts w:asciiTheme="minorHAnsi" w:eastAsiaTheme="minorHAnsi" w:hAnsiTheme="minorHAnsi" w:cs="Helvetica"/>
          <w:sz w:val="22"/>
          <w:szCs w:val="22"/>
          <w:lang w:val="fr-CA"/>
        </w:rPr>
        <w:t>Ouverture / Sports "Les Jeux Olymp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iques de Turin"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2007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MIAMI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A84855">
      <w:pPr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Topical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campaign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/ Sports "Les Jeux Olympiques de Turin"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2006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PRIX GÉMEAUX</w:t>
      </w:r>
    </w:p>
    <w:p w:rsidR="00265EA0" w:rsidRPr="00A84855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"Les Jeux Olympiques de Turin"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WORLD 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World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Transitions "Les Jeux Olympiques d’Athènes"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WORLD 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World</w:t>
      </w:r>
    </w:p>
    <w:p w:rsidR="00265EA0" w:rsidRPr="00265EA0" w:rsidRDefault="00265EA0" w:rsidP="00A84855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Jeux Olympiques d’Athènes"</w:t>
      </w:r>
    </w:p>
    <w:p w:rsidR="00265EA0" w:rsidRPr="00265EA0" w:rsidRDefault="00A84855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NEW YORK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Packaging "Les Jeux Olympiques d’Athènes"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NEW YORK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Transitions "Les Jeux Olympiques d’Athènes"</w:t>
      </w: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NEW YORK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Jeux Olympiques d’Athènes"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PRIX DE L’INSTITUT DE DESIGN DE MONTRÉAL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Jeux Olympiques d’Athènes"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MEDAL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/ </w:t>
      </w:r>
      <w:proofErr w:type="gram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The</w:t>
      </w:r>
      <w:proofErr w:type="gram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New York Festival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Jeux Olympiques d’Athènes"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PRIX GRAFIKA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Jeux Olympiques d’Athènes"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MONTRÉAL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PRIX GÉMEAUX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"Enjeux"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NEW YORK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MEDAL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/ </w:t>
      </w:r>
      <w:proofErr w:type="gram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The</w:t>
      </w:r>
      <w:proofErr w:type="gram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New York Festival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Ouverture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Adrénaline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MIAMI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SILVER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Transitions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Adrénaline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MIAMI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Ouverture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Adrénaline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BA05B9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MIAMI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BA05B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Transitions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Enjeux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2004 </w:t>
      </w:r>
      <w:r w:rsidR="00C35C1F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MIAMI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SILVER AWARD </w:t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265EA0" w:rsidRDefault="00265EA0" w:rsidP="00C35C1F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Ouverture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Enjeux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MIAMI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WORLD BRONZE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World</w:t>
      </w:r>
    </w:p>
    <w:p w:rsidR="00265EA0" w:rsidRPr="00265EA0" w:rsidRDefault="00265EA0" w:rsidP="00C35C1F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Ouverture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proofErr w:type="gram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" 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Enjeux</w:t>
      </w:r>
      <w:proofErr w:type="spellEnd"/>
      <w:proofErr w:type="gram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2004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MIAMI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WORLD SILVER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World</w:t>
      </w:r>
    </w:p>
    <w:p w:rsidR="00265EA0" w:rsidRPr="00265EA0" w:rsidRDefault="00265EA0" w:rsidP="00C35C1F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Helvetica"/>
          <w:sz w:val="22"/>
          <w:szCs w:val="22"/>
          <w:lang w:val="en-CA"/>
        </w:rPr>
      </w:pP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Ouverture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"</w:t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Adrénaline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2003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MIAMI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North America</w:t>
      </w:r>
    </w:p>
    <w:p w:rsidR="00265EA0" w:rsidRPr="00C35C1F" w:rsidRDefault="00C35C1F" w:rsidP="00C35C1F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C35C1F">
        <w:rPr>
          <w:rFonts w:asciiTheme="minorHAnsi" w:eastAsiaTheme="minorHAnsi" w:hAnsiTheme="minorHAnsi" w:cs="Helvetica"/>
          <w:sz w:val="22"/>
          <w:szCs w:val="22"/>
          <w:lang w:val="fr-CA"/>
        </w:rPr>
        <w:t>Open / Sports "Les Jeux Olympiques de Salt Lake City"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2003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LOS ANGELES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/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ARTIST OF THE YEAR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International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proofErr w:type="spellStart"/>
      <w:r w:rsidR="00265EA0"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>Regional</w:t>
      </w:r>
      <w:proofErr w:type="spellEnd"/>
      <w:r w:rsidR="00265EA0"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winner </w:t>
      </w:r>
      <w:proofErr w:type="spellStart"/>
      <w:r w:rsidR="00265EA0"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>North</w:t>
      </w:r>
      <w:proofErr w:type="spellEnd"/>
      <w:r w:rsidR="00265EA0"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proofErr w:type="spellStart"/>
      <w:r w:rsidR="00265EA0"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>America</w:t>
      </w:r>
      <w:proofErr w:type="spellEnd"/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2002 </w:t>
      </w: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 xml:space="preserve">/ </w:t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PRIX DE L’INSTITUT DE DESIGN DE MONTRÉAL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>Ouverture "La soirée des masques"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2002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LOS ANGELES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ARTIST OF THE YEAR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International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Regional winner North America</w:t>
      </w:r>
    </w:p>
    <w:p w:rsidR="00265EA0" w:rsidRP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2002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LOS ANGELES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ARTIST OF THE YEAR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/ BDA International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>International winner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2002 </w:t>
      </w: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PRIX GÉMEAUX</w:t>
      </w:r>
    </w:p>
    <w:p w:rsidR="00265EA0" w:rsidRP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C35C1F">
        <w:rPr>
          <w:rFonts w:asciiTheme="minorHAnsi" w:eastAsiaTheme="minorHAnsi" w:hAnsiTheme="minorHAnsi" w:cs="Helvetica"/>
          <w:sz w:val="22"/>
          <w:szCs w:val="22"/>
          <w:lang w:val="fr-CA"/>
        </w:rPr>
        <w:t>Ouverture "Les jeux Olympiques de Salt Lake City"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2002 </w:t>
      </w: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NEW YORK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MEDAL AWARD </w:t>
      </w:r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/ </w:t>
      </w:r>
      <w:proofErr w:type="gramStart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>The</w:t>
      </w:r>
      <w:proofErr w:type="gramEnd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New York Festival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C35C1F">
        <w:rPr>
          <w:rFonts w:asciiTheme="minorHAnsi" w:eastAsiaTheme="minorHAnsi" w:hAnsiTheme="minorHAnsi" w:cs="Helvetica"/>
          <w:sz w:val="22"/>
          <w:szCs w:val="22"/>
          <w:lang w:val="fr-CA"/>
        </w:rPr>
        <w:t>Ouverture "Le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s Jeux Olympiques de Salt Lake City"</w:t>
      </w:r>
    </w:p>
    <w:p w:rsid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2001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PRIX DE LA TÉLÉVISION FRANCAISE DE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265EA0" w:rsidRPr="00C35C1F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RADIO-CANADA</w:t>
      </w:r>
    </w:p>
    <w:p w:rsidR="00265EA0" w:rsidRP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2001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C35C1F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MIAMI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265EA0" w:rsidRPr="00C35C1F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GOLD AWARD </w:t>
      </w:r>
      <w:r w:rsidR="00265EA0" w:rsidRPr="00C35C1F">
        <w:rPr>
          <w:rFonts w:asciiTheme="minorHAnsi" w:eastAsiaTheme="minorHAnsi" w:hAnsiTheme="minorHAnsi" w:cs="Helvetica"/>
          <w:sz w:val="22"/>
          <w:szCs w:val="22"/>
          <w:lang w:val="fr-CA"/>
        </w:rPr>
        <w:t>/ BDA International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"Docs en stock"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2001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MONTRÉAL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GRAND PRIX GRAFIKA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"Docs en stock"</w:t>
      </w:r>
    </w:p>
    <w:p w:rsidR="00EC3D61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</w:p>
    <w:p w:rsidR="00EC3D61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</w:p>
    <w:p w:rsidR="00EC3D61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</w:p>
    <w:p w:rsidR="00EC3D61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1999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MIAMI </w:t>
      </w:r>
      <w:r w:rsidR="00EE6098">
        <w:rPr>
          <w:rFonts w:asciiTheme="minorHAnsi" w:eastAsiaTheme="minorHAnsi" w:hAnsiTheme="minorHAnsi" w:cs="Helvetica"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BRONZE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/ BDA International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"Zone libre"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1999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PRIX GÉMEAUX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"Zone libre"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1998 </w:t>
      </w: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TORONTO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SILVER AWARD </w:t>
      </w:r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>/ BDA International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proofErr w:type="spellStart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>Ouverture</w:t>
      </w:r>
      <w:proofErr w:type="spellEnd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"Frère Marie </w:t>
      </w:r>
      <w:proofErr w:type="spellStart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>Victorin</w:t>
      </w:r>
      <w:proofErr w:type="spellEnd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>"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1998 </w:t>
      </w: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NEW YORK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SILVER MEDAL AWARD </w:t>
      </w:r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/ </w:t>
      </w:r>
      <w:proofErr w:type="gramStart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>The</w:t>
      </w:r>
      <w:proofErr w:type="gramEnd"/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New York Festival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Beaux Dimanches"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1997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MONACO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IMAGINA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/ Sélection pour leur </w:t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demo</w:t>
      </w:r>
      <w:proofErr w:type="spell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reel</w:t>
      </w:r>
      <w:proofErr w:type="spellEnd"/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"Personnages"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1997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CHICAGO </w:t>
      </w:r>
      <w:r w:rsidR="00EE6098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SILVER AWARD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/ BDA International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"Les Beaux Dimanches"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1995 </w:t>
      </w: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LOS ANGELES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>/</w:t>
      </w:r>
      <w:r w:rsidR="00265EA0" w:rsidRPr="00EE6098">
        <w:rPr>
          <w:rFonts w:asciiTheme="minorHAnsi" w:eastAsiaTheme="minorHAnsi" w:hAnsiTheme="minorHAnsi" w:cs="Helvetica-Bold"/>
          <w:bCs/>
          <w:sz w:val="22"/>
          <w:szCs w:val="22"/>
          <w:lang w:val="en-CA"/>
        </w:rPr>
        <w:t xml:space="preserve"> </w:t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GOLD AWARD </w:t>
      </w:r>
      <w:r w:rsidR="00265EA0"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>/ BDA International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Décor de synthèse pour "Les nouvelles du sport".</w:t>
      </w:r>
    </w:p>
    <w:p w:rsidR="00265EA0" w:rsidRPr="00EE6098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</w:pP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1994 </w:t>
      </w:r>
      <w:r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ab/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>NEW ORLEANS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/</w:t>
      </w:r>
      <w:r w:rsidR="00265EA0" w:rsidRPr="00EE6098">
        <w:rPr>
          <w:rFonts w:asciiTheme="minorHAnsi" w:eastAsiaTheme="minorHAnsi" w:hAnsiTheme="minorHAnsi" w:cs="Helvetica-Bold"/>
          <w:b/>
          <w:bCs/>
          <w:sz w:val="22"/>
          <w:szCs w:val="22"/>
          <w:lang w:val="en-CA"/>
        </w:rPr>
        <w:t xml:space="preserve"> BRONZE AWARD / BDA International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EE6098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 “Festival International de la nouvelle danse”</w:t>
      </w:r>
    </w:p>
    <w:p w:rsidR="00265EA0" w:rsidRP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1989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>
        <w:rPr>
          <w:rFonts w:asciiTheme="minorHAnsi" w:eastAsiaTheme="minorHAnsi" w:hAnsiTheme="minorHAnsi" w:cs="Helvetica"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PRIX ANICK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/ Société Radio-Canada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Conception et réalisation du vidéoclip </w:t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Mitsou</w:t>
      </w:r>
      <w:proofErr w:type="spell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El </w:t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Mundo</w:t>
      </w:r>
      <w:proofErr w:type="spell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.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1987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QUÉBEC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EE6098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/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CERTIFICAT D’EXCELLENCE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Société des </w:t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Gaphistes</w:t>
      </w:r>
      <w:proofErr w:type="spell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du Québec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1986 </w:t>
      </w:r>
      <w:r w:rsidR="00C35C1F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>
        <w:rPr>
          <w:rFonts w:asciiTheme="minorHAnsi" w:eastAsiaTheme="minorHAnsi" w:hAnsiTheme="minorHAnsi" w:cs="Helvetica"/>
          <w:sz w:val="22"/>
          <w:szCs w:val="22"/>
          <w:lang w:val="fr-CA"/>
        </w:rPr>
        <w:t>/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LAURÉAT DE LA BOURSE CULINAR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Mention enfants</w:t>
      </w:r>
    </w:p>
    <w:p w:rsidR="00EE6098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1985 </w:t>
      </w: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ab/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QUÉBEC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>
        <w:rPr>
          <w:rFonts w:asciiTheme="minorHAnsi" w:eastAsiaTheme="minorHAnsi" w:hAnsiTheme="minorHAnsi" w:cs="Helvetica"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PRIX CENTRAIDE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/ L’espoir</w:t>
      </w:r>
    </w:p>
    <w:p w:rsidR="00265EA0" w:rsidRPr="00265EA0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1998-2009 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>MONTRÉAL</w:t>
      </w:r>
      <w:r w:rsidR="00EE6098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</w:t>
      </w:r>
      <w:r w:rsidR="00EE6098" w:rsidRPr="00EE6098">
        <w:rPr>
          <w:rFonts w:asciiTheme="minorHAnsi" w:eastAsiaTheme="minorHAnsi" w:hAnsiTheme="minorHAnsi" w:cs="Helvetica-Bold"/>
          <w:bCs/>
          <w:sz w:val="22"/>
          <w:szCs w:val="22"/>
          <w:lang w:val="fr-CA"/>
        </w:rPr>
        <w:t>/</w:t>
      </w:r>
      <w:r w:rsidR="00265EA0" w:rsidRPr="00265EA0">
        <w:rPr>
          <w:rFonts w:asciiTheme="minorHAnsi" w:eastAsiaTheme="minorHAnsi" w:hAnsiTheme="minorHAnsi" w:cs="Helvetica-Bold"/>
          <w:b/>
          <w:bCs/>
          <w:sz w:val="22"/>
          <w:szCs w:val="22"/>
          <w:lang w:val="fr-CA"/>
        </w:rPr>
        <w:t xml:space="preserve"> PRIX GÉMEAUX 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/ 14 nominations</w:t>
      </w:r>
    </w:p>
    <w:p w:rsidR="00EC3D61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EC3D61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EC3D61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b/>
          <w:sz w:val="22"/>
          <w:szCs w:val="22"/>
          <w:lang w:val="fr-CA"/>
        </w:rPr>
      </w:pPr>
      <w:r w:rsidRPr="00EC3D61">
        <w:rPr>
          <w:rFonts w:asciiTheme="minorHAnsi" w:eastAsiaTheme="minorHAnsi" w:hAnsiTheme="minorHAnsi" w:cs="Helvetica"/>
          <w:b/>
          <w:sz w:val="22"/>
          <w:szCs w:val="22"/>
          <w:lang w:val="fr-CA"/>
        </w:rPr>
        <w:t>COLLECTIONS</w:t>
      </w:r>
    </w:p>
    <w:p w:rsid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Collections privées en Australie, Allemagne, États-Unis et Canada.</w:t>
      </w:r>
    </w:p>
    <w:p w:rsid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EC3D61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b/>
          <w:sz w:val="22"/>
          <w:szCs w:val="22"/>
          <w:lang w:val="fr-CA"/>
        </w:rPr>
      </w:pPr>
      <w:r w:rsidRPr="00EC3D61">
        <w:rPr>
          <w:rFonts w:asciiTheme="minorHAnsi" w:eastAsiaTheme="minorHAnsi" w:hAnsiTheme="minorHAnsi" w:cs="Helvetica"/>
          <w:b/>
          <w:sz w:val="22"/>
          <w:szCs w:val="22"/>
          <w:lang w:val="fr-CA"/>
        </w:rPr>
        <w:t>REVUE DE PRESSE</w:t>
      </w:r>
    </w:p>
    <w:p w:rsidR="00C35C1F" w:rsidRDefault="00C35C1F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2005 </w:t>
      </w:r>
      <w:r w:rsidR="00C35C1F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Vallée, Pierre, Design Les Prix de l’IDM. Montréal - Journal Le</w:t>
      </w:r>
      <w:r w:rsidR="00C35C1F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Devoir, 22 mai 2005, p. H5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2005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Des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ign et nouvelles technologies.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Montréal - Les Prix de l’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Institut de Design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Montréal,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Formes, 2005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2005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Design graphique. Montréal - Design Les Affaires, mai 2005, p.5</w:t>
      </w:r>
    </w:p>
    <w:p w:rsidR="00265EA0" w:rsidRPr="00DD192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2004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Bergeron, Christian, Design et nouvelles technol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ogies.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Montréal - Les Prix de l’Institut de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Design de Montréal, mai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DD1920">
        <w:rPr>
          <w:rFonts w:asciiTheme="minorHAnsi" w:eastAsiaTheme="minorHAnsi" w:hAnsiTheme="minorHAnsi" w:cs="Helvetica"/>
          <w:sz w:val="22"/>
          <w:szCs w:val="22"/>
          <w:lang w:val="fr-CA"/>
        </w:rPr>
        <w:t>2004, p.28</w:t>
      </w:r>
    </w:p>
    <w:p w:rsidR="00265EA0" w:rsidRPr="00DD192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2003 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Sykes, Sue, Artist of the Year. Canadian designer scoops top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prize, United Kingdom - 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Thinking Magazine, winter 2002/03,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proofErr w:type="spellStart"/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>couverture</w:t>
      </w:r>
      <w:proofErr w:type="spellEnd"/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>, p.16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2003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Des idées de génie. Montréal - Design Les Affaires,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mai 2003, p.6 !</w:t>
      </w: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EC3D61" w:rsidRPr="00EE6098" w:rsidRDefault="00EC3D61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</w:p>
    <w:p w:rsidR="00265EA0" w:rsidRPr="00DD192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proofErr w:type="gram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2003 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Qua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>ntel</w:t>
      </w:r>
      <w:proofErr w:type="spellEnd"/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Artist of the year Award.</w:t>
      </w:r>
      <w:proofErr w:type="gramEnd"/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 </w:t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Los Angeles - The 25th Annual BDA Design Awards, 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juin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2003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, </w:t>
      </w:r>
      <w:r w:rsidRPr="00DD1920">
        <w:rPr>
          <w:rFonts w:asciiTheme="minorHAnsi" w:eastAsiaTheme="minorHAnsi" w:hAnsiTheme="minorHAnsi" w:cs="Helvetica"/>
          <w:sz w:val="22"/>
          <w:szCs w:val="22"/>
          <w:lang w:val="en-CA"/>
        </w:rPr>
        <w:t>p.9</w:t>
      </w:r>
    </w:p>
    <w:p w:rsidR="00265EA0" w:rsidRPr="00DD192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2003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Bergeron, Christian, Design et nouvelles technologies. Montréal - Les Prix de l’Institut de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Design de Montréal, mai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200</w:t>
      </w:r>
      <w:r w:rsidRPr="00DD1920">
        <w:rPr>
          <w:rFonts w:asciiTheme="minorHAnsi" w:eastAsiaTheme="minorHAnsi" w:hAnsiTheme="minorHAnsi" w:cs="Helvetica"/>
          <w:sz w:val="22"/>
          <w:szCs w:val="22"/>
          <w:lang w:val="fr-CA"/>
        </w:rPr>
        <w:t>3, p.22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proofErr w:type="gram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2002 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Quantel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Artist of the year Award.</w:t>
      </w:r>
      <w:proofErr w:type="gramEnd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Los Angeles - The 24th Annual BDA Design Awards, 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2002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p.6</w:t>
      </w:r>
      <w:proofErr w:type="gramStart"/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,12</w:t>
      </w:r>
      <w:proofErr w:type="gramEnd"/>
    </w:p>
    <w:p w:rsidR="00265EA0" w:rsidRPr="00265EA0" w:rsidRDefault="00DD192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proofErr w:type="gramStart"/>
      <w:r>
        <w:rPr>
          <w:rFonts w:asciiTheme="minorHAnsi" w:eastAsiaTheme="minorHAnsi" w:hAnsiTheme="minorHAnsi" w:cs="Helvetica"/>
          <w:sz w:val="22"/>
          <w:szCs w:val="22"/>
          <w:lang w:val="en-CA"/>
        </w:rPr>
        <w:t>2002</w:t>
      </w:r>
      <w:r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Quantel</w:t>
      </w:r>
      <w:proofErr w:type="spell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Artist of the year Award.</w:t>
      </w:r>
      <w:proofErr w:type="gram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Los Angeles </w:t>
      </w:r>
      <w:r>
        <w:rPr>
          <w:rFonts w:asciiTheme="minorHAnsi" w:eastAsiaTheme="minorHAnsi" w:hAnsiTheme="minorHAnsi" w:cs="Helvetica"/>
          <w:sz w:val="22"/>
          <w:szCs w:val="22"/>
          <w:lang w:val="en-CA"/>
        </w:rPr>
        <w:t>–</w:t>
      </w:r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The</w:t>
      </w:r>
      <w:r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proofErr w:type="spellStart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Promax</w:t>
      </w:r>
      <w:proofErr w:type="spellEnd"/>
      <w:r w:rsidR="00265EA0"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Awards, 2002, p.7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2002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Bergeron, Christian, Design et nouvelles technologies.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Montréal - Les Prix de l’Institut de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Design de Montréal, mai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2002, p.16-17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2002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Lajoie, France, Une récolte abondante. Montréal - Design Les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Affaires, mai 2002,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  <w:t>c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ouverture, p.4</w:t>
      </w:r>
    </w:p>
    <w:p w:rsidR="00265EA0" w:rsidRPr="00DD192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en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2001 </w:t>
      </w:r>
      <w:r w:rsidR="00DD1920">
        <w:rPr>
          <w:rFonts w:asciiTheme="minorHAnsi" w:eastAsiaTheme="minorHAnsi" w:hAnsiTheme="minorHAnsi" w:cs="Helvetica"/>
          <w:sz w:val="22"/>
          <w:szCs w:val="22"/>
          <w:lang w:val="en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en-CA"/>
        </w:rPr>
        <w:t>Gold Award. Miami - The 23th Annual BDA Design Awards,</w:t>
      </w:r>
      <w:r w:rsidRP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</w:t>
      </w:r>
      <w:proofErr w:type="spellStart"/>
      <w:r w:rsidRPr="00DD1920">
        <w:rPr>
          <w:rFonts w:asciiTheme="minorHAnsi" w:eastAsiaTheme="minorHAnsi" w:hAnsiTheme="minorHAnsi" w:cs="Helvetica"/>
          <w:sz w:val="22"/>
          <w:szCs w:val="22"/>
          <w:lang w:val="en-CA"/>
        </w:rPr>
        <w:t>juin</w:t>
      </w:r>
      <w:proofErr w:type="spellEnd"/>
      <w:r w:rsidRPr="00DD1920">
        <w:rPr>
          <w:rFonts w:asciiTheme="minorHAnsi" w:eastAsiaTheme="minorHAnsi" w:hAnsiTheme="minorHAnsi" w:cs="Helvetica"/>
          <w:sz w:val="22"/>
          <w:szCs w:val="22"/>
          <w:lang w:val="en-CA"/>
        </w:rPr>
        <w:t xml:space="preserve"> 2001, p.19</w:t>
      </w:r>
    </w:p>
    <w:p w:rsidR="00265EA0" w:rsidRPr="00265EA0" w:rsidRDefault="00265EA0" w:rsidP="00265EA0">
      <w:pPr>
        <w:autoSpaceDE w:val="0"/>
        <w:autoSpaceDN w:val="0"/>
        <w:adjustRightInd w:val="0"/>
        <w:rPr>
          <w:rFonts w:asciiTheme="minorHAnsi" w:eastAsiaTheme="minorHAnsi" w:hAnsiTheme="minorHAnsi" w:cs="Helvetica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2001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proofErr w:type="spellStart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Stavridou</w:t>
      </w:r>
      <w:proofErr w:type="spellEnd"/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, Helen, Des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ign et nouvelles technologies.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Montréal - Les Prix de l’Institut de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Design de Montréal, mai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2001, p.21</w:t>
      </w:r>
    </w:p>
    <w:p w:rsidR="00265EA0" w:rsidRPr="00265EA0" w:rsidRDefault="00265EA0" w:rsidP="00DD192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fr-CA"/>
        </w:rPr>
      </w:pP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2001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Turgeon, Danielle, Une bonne cuvée. Montréal - Design Les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  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 xml:space="preserve">Affaires, mai 2001, </w:t>
      </w:r>
      <w:r w:rsidR="00DD1920">
        <w:rPr>
          <w:rFonts w:asciiTheme="minorHAnsi" w:eastAsiaTheme="minorHAnsi" w:hAnsiTheme="minorHAnsi" w:cs="Helvetica"/>
          <w:sz w:val="22"/>
          <w:szCs w:val="22"/>
          <w:lang w:val="fr-CA"/>
        </w:rPr>
        <w:tab/>
        <w:t>co</w:t>
      </w:r>
      <w:r w:rsidRPr="00265EA0">
        <w:rPr>
          <w:rFonts w:asciiTheme="minorHAnsi" w:eastAsiaTheme="minorHAnsi" w:hAnsiTheme="minorHAnsi" w:cs="Helvetica"/>
          <w:sz w:val="22"/>
          <w:szCs w:val="22"/>
          <w:lang w:val="fr-CA"/>
        </w:rPr>
        <w:t>uverture, p.7</w:t>
      </w:r>
    </w:p>
    <w:p w:rsidR="00814EEC" w:rsidRPr="00265EA0" w:rsidRDefault="00814EEC" w:rsidP="00DD1920">
      <w:pPr>
        <w:jc w:val="center"/>
        <w:rPr>
          <w:rFonts w:asciiTheme="minorHAnsi" w:hAnsiTheme="minorHAnsi" w:cs="Raavi"/>
          <w:sz w:val="22"/>
          <w:szCs w:val="22"/>
          <w:lang w:val="fr-CA"/>
        </w:rPr>
      </w:pPr>
    </w:p>
    <w:sectPr w:rsidR="00814EEC" w:rsidRPr="00265EA0" w:rsidSect="00814EE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F9" w:rsidRDefault="006B2FF9" w:rsidP="005E0117">
      <w:r>
        <w:separator/>
      </w:r>
    </w:p>
  </w:endnote>
  <w:endnote w:type="continuationSeparator" w:id="0">
    <w:p w:rsidR="006B2FF9" w:rsidRDefault="006B2FF9" w:rsidP="005E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Futura Lt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F9" w:rsidRDefault="006B2FF9" w:rsidP="005E0117">
      <w:r>
        <w:separator/>
      </w:r>
    </w:p>
  </w:footnote>
  <w:footnote w:type="continuationSeparator" w:id="0">
    <w:p w:rsidR="006B2FF9" w:rsidRDefault="006B2FF9" w:rsidP="005E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94" w:rsidRPr="00BE74A6" w:rsidRDefault="00FE0294" w:rsidP="006F5233">
    <w:pPr>
      <w:widowControl w:val="0"/>
      <w:autoSpaceDE w:val="0"/>
      <w:autoSpaceDN w:val="0"/>
      <w:adjustRightInd w:val="0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142875</wp:posOffset>
          </wp:positionH>
          <wp:positionV relativeFrom="page">
            <wp:posOffset>396240</wp:posOffset>
          </wp:positionV>
          <wp:extent cx="1405255" cy="1210945"/>
          <wp:effectExtent l="1905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1036320</wp:posOffset>
          </wp:positionH>
          <wp:positionV relativeFrom="page">
            <wp:posOffset>1095375</wp:posOffset>
          </wp:positionV>
          <wp:extent cx="88900" cy="92710"/>
          <wp:effectExtent l="1905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9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1128395</wp:posOffset>
          </wp:positionH>
          <wp:positionV relativeFrom="page">
            <wp:posOffset>1092835</wp:posOffset>
          </wp:positionV>
          <wp:extent cx="81915" cy="93980"/>
          <wp:effectExtent l="1905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1219835</wp:posOffset>
          </wp:positionH>
          <wp:positionV relativeFrom="page">
            <wp:posOffset>1097280</wp:posOffset>
          </wp:positionV>
          <wp:extent cx="34925" cy="89535"/>
          <wp:effectExtent l="19050" t="0" r="317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1264285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1327785</wp:posOffset>
          </wp:positionH>
          <wp:positionV relativeFrom="page">
            <wp:posOffset>1097280</wp:posOffset>
          </wp:positionV>
          <wp:extent cx="52070" cy="89535"/>
          <wp:effectExtent l="1905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 w:rsidR="006E4E7E">
      <w:rPr>
        <w:noProof/>
        <w:lang w:val="fr-CA" w:eastAsia="fr-CA"/>
      </w:rPr>
      <w:pict>
        <v:polyline id="_x0000_s1025" style="position:absolute;z-index:-251650048;mso-position-horizontal-relative:page;mso-position-vertical-relative:page" points="110.05pt,93.45pt,110pt,93.4pt,110.05pt,93.3pt,110.05pt,93.1pt,110pt,92.9pt,110pt,92.65pt,110.05pt,92.3pt,110.05pt,92pt,110.05pt,91.6pt,110pt,91.2pt,110.05pt,90.75pt,110.05pt,90.35pt,110.05pt,89.9pt,110.05pt,89.45pt,110.05pt,89.05pt,110.05pt,88.6pt,110.05pt,88.2pt,110.05pt,87.8pt,110.05pt,87.5pt,110.05pt,87.15pt,110.05pt,86.9pt,110.05pt,86.7pt,110.05pt,86.5pt,110.05pt,86.4pt,110pt,86.4pt" coordsize="1,141" o:allowincell="f" filled="f" strokeweight="1pt">
          <w10:wrap anchorx="page" anchory="page"/>
        </v:polyline>
      </w:pict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page">
            <wp:posOffset>1420495</wp:posOffset>
          </wp:positionH>
          <wp:positionV relativeFrom="page">
            <wp:posOffset>1097280</wp:posOffset>
          </wp:positionV>
          <wp:extent cx="46990" cy="89535"/>
          <wp:effectExtent l="1905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page">
            <wp:posOffset>1520825</wp:posOffset>
          </wp:positionH>
          <wp:positionV relativeFrom="page">
            <wp:posOffset>1097280</wp:posOffset>
          </wp:positionV>
          <wp:extent cx="66675" cy="89535"/>
          <wp:effectExtent l="1905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page">
            <wp:posOffset>1599565</wp:posOffset>
          </wp:positionH>
          <wp:positionV relativeFrom="page">
            <wp:posOffset>1095375</wp:posOffset>
          </wp:positionV>
          <wp:extent cx="19685" cy="33655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0" allowOverlap="1">
          <wp:simplePos x="0" y="0"/>
          <wp:positionH relativeFrom="page">
            <wp:posOffset>1620520</wp:posOffset>
          </wp:positionH>
          <wp:positionV relativeFrom="page">
            <wp:posOffset>1092835</wp:posOffset>
          </wp:positionV>
          <wp:extent cx="81280" cy="9398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page">
            <wp:posOffset>1711960</wp:posOffset>
          </wp:positionH>
          <wp:positionV relativeFrom="page">
            <wp:posOffset>1097280</wp:posOffset>
          </wp:positionV>
          <wp:extent cx="51435" cy="89535"/>
          <wp:effectExtent l="19050" t="0" r="571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2576" behindDoc="1" locked="0" layoutInCell="0" allowOverlap="1">
          <wp:simplePos x="0" y="0"/>
          <wp:positionH relativeFrom="page">
            <wp:posOffset>1765935</wp:posOffset>
          </wp:positionH>
          <wp:positionV relativeFrom="page">
            <wp:posOffset>1097280</wp:posOffset>
          </wp:positionV>
          <wp:extent cx="53340" cy="89535"/>
          <wp:effectExtent l="19050" t="0" r="381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3600" behindDoc="1" locked="0" layoutInCell="0" allowOverlap="1">
          <wp:simplePos x="0" y="0"/>
          <wp:positionH relativeFrom="page">
            <wp:posOffset>593090</wp:posOffset>
          </wp:positionH>
          <wp:positionV relativeFrom="page">
            <wp:posOffset>904875</wp:posOffset>
          </wp:positionV>
          <wp:extent cx="93980" cy="158750"/>
          <wp:effectExtent l="19050" t="0" r="127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4624" behindDoc="1" locked="0" layoutInCell="0" allowOverlap="1">
          <wp:simplePos x="0" y="0"/>
          <wp:positionH relativeFrom="page">
            <wp:posOffset>701675</wp:posOffset>
          </wp:positionH>
          <wp:positionV relativeFrom="page">
            <wp:posOffset>904875</wp:posOffset>
          </wp:positionV>
          <wp:extent cx="61595" cy="158750"/>
          <wp:effectExtent l="1905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5648" behindDoc="1" locked="0" layoutInCell="0" allowOverlap="1">
          <wp:simplePos x="0" y="0"/>
          <wp:positionH relativeFrom="page">
            <wp:posOffset>768350</wp:posOffset>
          </wp:positionH>
          <wp:positionV relativeFrom="page">
            <wp:posOffset>897255</wp:posOffset>
          </wp:positionV>
          <wp:extent cx="144780" cy="166370"/>
          <wp:effectExtent l="19050" t="0" r="762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66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6672" behindDoc="1" locked="0" layoutInCell="0" allowOverlap="1">
          <wp:simplePos x="0" y="0"/>
          <wp:positionH relativeFrom="page">
            <wp:posOffset>920115</wp:posOffset>
          </wp:positionH>
          <wp:positionV relativeFrom="page">
            <wp:posOffset>898525</wp:posOffset>
          </wp:positionV>
          <wp:extent cx="141605" cy="172085"/>
          <wp:effectExtent l="1905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7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7696" behindDoc="1" locked="0" layoutInCell="0" allowOverlap="1">
          <wp:simplePos x="0" y="0"/>
          <wp:positionH relativeFrom="page">
            <wp:posOffset>1081405</wp:posOffset>
          </wp:positionH>
          <wp:positionV relativeFrom="page">
            <wp:posOffset>902335</wp:posOffset>
          </wp:positionV>
          <wp:extent cx="130175" cy="163830"/>
          <wp:effectExtent l="19050" t="0" r="317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8720" behindDoc="1" locked="0" layoutInCell="0" allowOverlap="1">
          <wp:simplePos x="0" y="0"/>
          <wp:positionH relativeFrom="page">
            <wp:posOffset>1238250</wp:posOffset>
          </wp:positionH>
          <wp:positionV relativeFrom="page">
            <wp:posOffset>904875</wp:posOffset>
          </wp:positionV>
          <wp:extent cx="116840" cy="158750"/>
          <wp:effectExtent l="1905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74A6">
      <w:rPr>
        <w:lang w:val="fr-CA"/>
      </w:rPr>
      <w:t xml:space="preserve"> </w:t>
    </w:r>
    <w:r>
      <w:rPr>
        <w:noProof/>
        <w:lang w:val="fr-CA" w:eastAsia="fr-CA"/>
      </w:rPr>
      <w:drawing>
        <wp:anchor distT="0" distB="0" distL="114300" distR="114300" simplePos="0" relativeHeight="251679744" behindDoc="1" locked="0" layoutInCell="0" allowOverlap="1">
          <wp:simplePos x="0" y="0"/>
          <wp:positionH relativeFrom="page">
            <wp:posOffset>1383665</wp:posOffset>
          </wp:positionH>
          <wp:positionV relativeFrom="page">
            <wp:posOffset>904875</wp:posOffset>
          </wp:positionV>
          <wp:extent cx="82550" cy="158750"/>
          <wp:effectExtent l="1905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0294" w:rsidRPr="00BE74A6" w:rsidRDefault="00FE0294" w:rsidP="006F5233">
    <w:pPr>
      <w:framePr w:wrap="auto" w:vAnchor="page" w:hAnchor="page" w:x="2514" w:y="2229"/>
      <w:widowControl w:val="0"/>
      <w:autoSpaceDE w:val="0"/>
      <w:autoSpaceDN w:val="0"/>
      <w:adjustRightInd w:val="0"/>
      <w:rPr>
        <w:lang w:val="fr-CA"/>
      </w:rPr>
    </w:pPr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>218, rue Saint-Paul Ouest, Montréal (Québec) Canada  H2Y 1Z9  •  T</w:t>
    </w:r>
    <w:proofErr w:type="gramStart"/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>:  514.656.3272</w:t>
    </w:r>
    <w:proofErr w:type="gramEnd"/>
    <w:r w:rsidRPr="00BE74A6">
      <w:rPr>
        <w:rFonts w:ascii="Futura Lt BT" w:hAnsi="Futura Lt BT" w:cs="Futura Lt BT"/>
        <w:color w:val="4C4C4C"/>
        <w:sz w:val="16"/>
        <w:szCs w:val="16"/>
        <w:lang w:val="fr-CA"/>
      </w:rPr>
      <w:t xml:space="preserve">  •  info@galerieblanche.com </w:t>
    </w:r>
    <w:r w:rsidR="006E4E7E">
      <w:rPr>
        <w:noProof/>
        <w:lang w:val="fr-CA" w:eastAsia="fr-CA"/>
      </w:rPr>
      <w:pict>
        <v:polyline id="_x0000_s1026" style="position:absolute;z-index:-251635712;mso-position-horizontal-relative:page;mso-position-vertical-relative:page" points="126.25pt,107.4pt,128.6pt,107.35pt,135.45pt,107.4pt,146.35pt,107.4pt,160.95pt,107.35pt,178.8pt,107.35pt,199.45pt,107.4pt,222.6pt,107.4pt,247.75pt,107.4pt,274.55pt,107.35pt,302.55pt,107.4pt,331.35pt,107.4pt,360.6pt,107.4pt,389.85pt,107.4pt,418.65pt,107.4pt,446.65pt,107.4pt,473.45pt,107.4pt,498.6pt,107.4pt,521.75pt,107.4pt,542.4pt,107.4pt,560.25pt,107.4pt,574.85pt,107.35pt,585.75pt,107.35pt,592.6pt,107.4pt,594.95pt,107.4pt" coordsize="9374,1" o:allowincell="f" filled="f" strokeweight="1pt">
          <w10:wrap anchorx="page" anchory="page"/>
        </v:polyline>
      </w:pict>
    </w:r>
  </w:p>
  <w:p w:rsidR="00FE0294" w:rsidRPr="00BE74A6" w:rsidRDefault="00FE0294">
    <w:pPr>
      <w:pStyle w:val="En-tte"/>
      <w:rPr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4EEC"/>
    <w:rsid w:val="000D3836"/>
    <w:rsid w:val="00265EA0"/>
    <w:rsid w:val="00297D04"/>
    <w:rsid w:val="00311FCF"/>
    <w:rsid w:val="003B0866"/>
    <w:rsid w:val="00496A18"/>
    <w:rsid w:val="005E0117"/>
    <w:rsid w:val="00646FDC"/>
    <w:rsid w:val="00650081"/>
    <w:rsid w:val="006B2FF9"/>
    <w:rsid w:val="006E4E7E"/>
    <w:rsid w:val="006F5233"/>
    <w:rsid w:val="0075743E"/>
    <w:rsid w:val="00785651"/>
    <w:rsid w:val="00814EEC"/>
    <w:rsid w:val="008F7A10"/>
    <w:rsid w:val="00A84855"/>
    <w:rsid w:val="00AB6F0F"/>
    <w:rsid w:val="00B06B49"/>
    <w:rsid w:val="00B3519F"/>
    <w:rsid w:val="00B60801"/>
    <w:rsid w:val="00BA05B9"/>
    <w:rsid w:val="00BD5191"/>
    <w:rsid w:val="00C05660"/>
    <w:rsid w:val="00C35C1F"/>
    <w:rsid w:val="00C91AD1"/>
    <w:rsid w:val="00DD1920"/>
    <w:rsid w:val="00E3619E"/>
    <w:rsid w:val="00EB7647"/>
    <w:rsid w:val="00EB7BE7"/>
    <w:rsid w:val="00EC0BC3"/>
    <w:rsid w:val="00EC3D61"/>
    <w:rsid w:val="00EE609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E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06B4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B4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6B4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6B4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6B4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6B4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6B4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6B4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B4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6B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06B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06B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06B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06B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06B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06B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06B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06B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6B4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re">
    <w:name w:val="Title"/>
    <w:next w:val="Normal"/>
    <w:link w:val="TitreCar"/>
    <w:uiPriority w:val="10"/>
    <w:qFormat/>
    <w:rsid w:val="00B06B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06B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06B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06B4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06B49"/>
    <w:rPr>
      <w:b/>
      <w:bCs/>
      <w:spacing w:val="0"/>
    </w:rPr>
  </w:style>
  <w:style w:type="character" w:styleId="Accentuation">
    <w:name w:val="Emphasis"/>
    <w:uiPriority w:val="20"/>
    <w:qFormat/>
    <w:rsid w:val="00B06B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B06B4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6B49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06B4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B06B4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B06B4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6B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6B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06B4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06B4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06B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06B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06B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6B49"/>
    <w:pPr>
      <w:outlineLvl w:val="9"/>
    </w:pPr>
  </w:style>
  <w:style w:type="paragraph" w:styleId="En-tte">
    <w:name w:val="header"/>
    <w:basedOn w:val="Normal"/>
    <w:link w:val="En-tteCar"/>
    <w:uiPriority w:val="99"/>
    <w:rsid w:val="00814E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4EE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Blanche</dc:creator>
  <cp:lastModifiedBy>GBlanche</cp:lastModifiedBy>
  <cp:revision>3</cp:revision>
  <cp:lastPrinted>2012-10-19T19:41:00Z</cp:lastPrinted>
  <dcterms:created xsi:type="dcterms:W3CDTF">2016-07-04T20:34:00Z</dcterms:created>
  <dcterms:modified xsi:type="dcterms:W3CDTF">2016-08-06T17:08:00Z</dcterms:modified>
</cp:coreProperties>
</file>